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D9B" w:rsidRPr="0039737B" w:rsidRDefault="00265D9B" w:rsidP="00265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008987"/>
      <w:r>
        <w:rPr>
          <w:b/>
          <w:noProof/>
          <w:sz w:val="24"/>
        </w:rPr>
        <w:t>3GPP TSG-SA WG1 Meeting #88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bookmarkStart w:id="1" w:name="_Hlk25266030"/>
      <w:r w:rsidR="00650931" w:rsidRPr="00650931">
        <w:rPr>
          <w:b/>
          <w:noProof/>
          <w:sz w:val="24"/>
        </w:rPr>
        <w:t>S1-193</w:t>
      </w:r>
      <w:bookmarkEnd w:id="1"/>
      <w:r w:rsidR="00FB64A7">
        <w:rPr>
          <w:b/>
          <w:noProof/>
          <w:sz w:val="24"/>
        </w:rPr>
        <w:t>528</w:t>
      </w:r>
    </w:p>
    <w:p w:rsidR="00265D9B" w:rsidRPr="00E15307" w:rsidRDefault="00265D9B" w:rsidP="00265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7C6A1A">
        <w:rPr>
          <w:b/>
          <w:noProof/>
          <w:sz w:val="24"/>
        </w:rPr>
        <w:t xml:space="preserve"> 2019</w:t>
      </w:r>
      <w:r w:rsidRPr="0039737B">
        <w:rPr>
          <w:b/>
          <w:noProof/>
          <w:sz w:val="24"/>
        </w:rPr>
        <w:tab/>
      </w:r>
      <w:r w:rsidRPr="004778A6">
        <w:rPr>
          <w:rFonts w:cs="Arial"/>
          <w:i/>
          <w:color w:val="0070C0"/>
        </w:rPr>
        <w:t xml:space="preserve">(revision of </w:t>
      </w:r>
      <w:r w:rsidR="00FB64A7" w:rsidRPr="004778A6">
        <w:rPr>
          <w:rFonts w:cs="Arial"/>
          <w:i/>
          <w:color w:val="0070C0"/>
        </w:rPr>
        <w:t xml:space="preserve">S1-193457, </w:t>
      </w:r>
      <w:r w:rsidRPr="004778A6">
        <w:rPr>
          <w:rFonts w:cs="Arial"/>
          <w:i/>
          <w:color w:val="0070C0"/>
        </w:rPr>
        <w:t>S1-19</w:t>
      </w:r>
      <w:r w:rsidR="00B002B5" w:rsidRPr="004778A6">
        <w:rPr>
          <w:rFonts w:cs="Arial"/>
          <w:i/>
          <w:color w:val="0070C0"/>
        </w:rPr>
        <w:t>3085</w:t>
      </w:r>
      <w:r w:rsidRPr="004778A6">
        <w:rPr>
          <w:rFonts w:cs="Arial"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CR-Form-v11.2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42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5D9B" w:rsidRPr="00E15307" w:rsidRDefault="00650931" w:rsidP="009D4E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4778A6" w:rsidP="009D4E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:rsidR="00265D9B" w:rsidRPr="00E15307" w:rsidRDefault="00265D9B" w:rsidP="009D4E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65D9B" w:rsidRPr="000C0FA1" w:rsidRDefault="00265D9B" w:rsidP="009D4E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0FA1">
              <w:rPr>
                <w:b/>
                <w:noProof/>
                <w:sz w:val="28"/>
              </w:rPr>
              <w:t>1</w:t>
            </w:r>
            <w:r w:rsidR="00905169" w:rsidRPr="000C0FA1">
              <w:rPr>
                <w:b/>
                <w:noProof/>
                <w:sz w:val="28"/>
              </w:rPr>
              <w:t>6</w:t>
            </w:r>
            <w:r w:rsidRPr="000C0FA1">
              <w:rPr>
                <w:b/>
                <w:noProof/>
                <w:sz w:val="28"/>
              </w:rPr>
              <w:t>.</w:t>
            </w:r>
            <w:r w:rsidR="00905169" w:rsidRPr="000C0FA1">
              <w:rPr>
                <w:b/>
                <w:noProof/>
                <w:sz w:val="28"/>
              </w:rPr>
              <w:t>9</w:t>
            </w:r>
            <w:r w:rsidRPr="000C0FA1">
              <w:rPr>
                <w:b/>
                <w:noProof/>
                <w:sz w:val="28"/>
              </w:rPr>
              <w:t>.</w:t>
            </w:r>
            <w:r w:rsidR="00905169" w:rsidRPr="000C0F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15307">
              <w:rPr>
                <w:rFonts w:cs="Arial"/>
                <w:i/>
                <w:noProof/>
              </w:rPr>
              <w:br/>
            </w:r>
            <w:hyperlink r:id="rId8" w:history="1">
              <w:r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15307">
              <w:rPr>
                <w:rFonts w:cs="Arial"/>
                <w:i/>
                <w:noProof/>
              </w:rPr>
              <w:t>.</w:t>
            </w:r>
          </w:p>
        </w:tc>
      </w:tr>
      <w:tr w:rsidR="00265D9B" w:rsidRPr="00E15307" w:rsidTr="009D4E84">
        <w:tc>
          <w:tcPr>
            <w:tcW w:w="9641" w:type="dxa"/>
            <w:gridSpan w:val="9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D9B" w:rsidRPr="00E15307" w:rsidTr="009D4E84">
        <w:tc>
          <w:tcPr>
            <w:tcW w:w="2835" w:type="dxa"/>
          </w:tcPr>
          <w:p w:rsidR="00265D9B" w:rsidRPr="00E15307" w:rsidRDefault="00265D9B" w:rsidP="009D4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655023" w:rsidP="009D4E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65D9B" w:rsidRPr="00E15307" w:rsidTr="009D4E84">
        <w:tc>
          <w:tcPr>
            <w:tcW w:w="9641" w:type="dxa"/>
            <w:gridSpan w:val="11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UAC for NB-IOT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65D9B" w:rsidRPr="00650931" w:rsidRDefault="00655023" w:rsidP="00E11C99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  <w:r w:rsidR="00D55F8D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E11C99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FB64A7">
              <w:rPr>
                <w:noProof/>
              </w:rPr>
              <w:t>21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655023" w:rsidP="009D4E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905169">
              <w:rPr>
                <w:noProof/>
              </w:rPr>
              <w:t>16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265D9B" w:rsidRPr="00E15307" w:rsidRDefault="00265D9B" w:rsidP="009D4E84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Pr="00E15307">
              <w:rPr>
                <w:i/>
                <w:noProof/>
                <w:sz w:val="18"/>
              </w:rPr>
              <w:br/>
              <w:t>Rel-9</w:t>
            </w:r>
            <w:r w:rsidRPr="00E15307">
              <w:rPr>
                <w:i/>
                <w:noProof/>
                <w:sz w:val="18"/>
              </w:rPr>
              <w:tab/>
              <w:t>(Release 9)</w:t>
            </w:r>
            <w:r w:rsidRPr="00E15307">
              <w:rPr>
                <w:i/>
                <w:noProof/>
                <w:sz w:val="18"/>
              </w:rPr>
              <w:br/>
              <w:t>Rel-10</w:t>
            </w:r>
            <w:r w:rsidRPr="00E15307">
              <w:rPr>
                <w:i/>
                <w:noProof/>
                <w:sz w:val="18"/>
              </w:rPr>
              <w:tab/>
              <w:t>(Release 10)</w:t>
            </w:r>
            <w:r w:rsidRPr="00E15307">
              <w:rPr>
                <w:i/>
                <w:noProof/>
                <w:sz w:val="18"/>
              </w:rPr>
              <w:br/>
              <w:t>Rel-11</w:t>
            </w:r>
            <w:r w:rsidRPr="00E15307">
              <w:rPr>
                <w:i/>
                <w:noProof/>
                <w:sz w:val="18"/>
              </w:rPr>
              <w:tab/>
              <w:t>(Release 11)</w:t>
            </w:r>
            <w:r w:rsidRPr="00E15307">
              <w:rPr>
                <w:i/>
                <w:noProof/>
                <w:sz w:val="18"/>
              </w:rPr>
              <w:br/>
              <w:t>Rel-12</w:t>
            </w:r>
            <w:r w:rsidRPr="00E15307">
              <w:rPr>
                <w:i/>
                <w:noProof/>
                <w:sz w:val="18"/>
              </w:rPr>
              <w:tab/>
              <w:t>(Release 12)</w:t>
            </w:r>
            <w:r w:rsidRPr="00E15307">
              <w:rPr>
                <w:i/>
                <w:noProof/>
                <w:sz w:val="18"/>
              </w:rPr>
              <w:br/>
            </w:r>
            <w:bookmarkStart w:id="3" w:name="OLE_LINK1"/>
            <w:r w:rsidRPr="00E15307">
              <w:rPr>
                <w:i/>
                <w:noProof/>
                <w:sz w:val="18"/>
              </w:rPr>
              <w:t>Rel-13</w:t>
            </w:r>
            <w:r w:rsidRPr="00E15307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E15307">
              <w:rPr>
                <w:i/>
                <w:noProof/>
                <w:sz w:val="18"/>
              </w:rPr>
              <w:br/>
              <w:t>Rel-14</w:t>
            </w:r>
            <w:r w:rsidRPr="00E15307">
              <w:rPr>
                <w:i/>
                <w:noProof/>
                <w:sz w:val="18"/>
              </w:rPr>
              <w:tab/>
              <w:t>(Release 14)</w:t>
            </w:r>
            <w:r w:rsidRPr="00E15307">
              <w:rPr>
                <w:i/>
                <w:noProof/>
                <w:sz w:val="18"/>
              </w:rPr>
              <w:br/>
              <w:t>Rel-15</w:t>
            </w:r>
            <w:r w:rsidRPr="00E15307">
              <w:rPr>
                <w:i/>
                <w:noProof/>
                <w:sz w:val="18"/>
              </w:rPr>
              <w:tab/>
              <w:t>(Release 15)</w:t>
            </w:r>
            <w:r w:rsidRPr="00E15307">
              <w:rPr>
                <w:i/>
                <w:noProof/>
                <w:sz w:val="18"/>
              </w:rPr>
              <w:br/>
              <w:t>Rel-16</w:t>
            </w:r>
            <w:r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5D9B" w:rsidRPr="00E15307" w:rsidTr="009D4E84">
        <w:tc>
          <w:tcPr>
            <w:tcW w:w="1843" w:type="dxa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1B8" w:rsidRDefault="00650931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and agreed at</w:t>
            </w:r>
            <w:r w:rsidR="00E841B8">
              <w:rPr>
                <w:noProof/>
              </w:rPr>
              <w:t xml:space="preserve"> SA1</w:t>
            </w:r>
            <w:r>
              <w:rPr>
                <w:noProof/>
              </w:rPr>
              <w:t>#8</w:t>
            </w:r>
            <w:r w:rsidR="0003641F">
              <w:rPr>
                <w:noProof/>
              </w:rPr>
              <w:t>7</w:t>
            </w:r>
            <w:r w:rsidR="002C70D8">
              <w:rPr>
                <w:noProof/>
              </w:rPr>
              <w:t xml:space="preserve"> (</w:t>
            </w:r>
            <w:r w:rsidRPr="00650931">
              <w:rPr>
                <w:noProof/>
              </w:rPr>
              <w:t>S1-192707</w:t>
            </w:r>
            <w:r w:rsidR="002C70D8">
              <w:rPr>
                <w:noProof/>
              </w:rPr>
              <w:t>)</w:t>
            </w:r>
            <w:r w:rsidR="00E841B8">
              <w:rPr>
                <w:noProof/>
              </w:rPr>
              <w:t xml:space="preserve">, 5GS UAC should be supported </w:t>
            </w:r>
            <w:r w:rsidR="00BC55DB">
              <w:rPr>
                <w:noProof/>
              </w:rPr>
              <w:t xml:space="preserve">and applicable </w:t>
            </w:r>
            <w:r w:rsidR="00E841B8">
              <w:rPr>
                <w:noProof/>
              </w:rPr>
              <w:t xml:space="preserve">also for </w:t>
            </w:r>
            <w:r>
              <w:rPr>
                <w:rFonts w:cs="Arial"/>
                <w:lang w:val="en-US"/>
              </w:rPr>
              <w:t>NB-IoT connected to 5GC</w:t>
            </w:r>
            <w:r w:rsidR="00E841B8">
              <w:rPr>
                <w:noProof/>
              </w:rPr>
              <w:t>.</w:t>
            </w:r>
          </w:p>
          <w:p w:rsidR="00265D9B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E841B8">
              <w:rPr>
                <w:noProof/>
              </w:rPr>
              <w:t xml:space="preserve">latest </w:t>
            </w:r>
            <w:r>
              <w:rPr>
                <w:noProof/>
              </w:rPr>
              <w:t>RAN2 LS-in</w:t>
            </w:r>
            <w:r w:rsidR="002C70D8">
              <w:rPr>
                <w:noProof/>
              </w:rPr>
              <w:t xml:space="preserve"> (</w:t>
            </w:r>
            <w:r w:rsidR="00650931" w:rsidRPr="00650931">
              <w:rPr>
                <w:noProof/>
              </w:rPr>
              <w:t>R2-1911865</w:t>
            </w:r>
            <w:r w:rsidR="002C70D8">
              <w:rPr>
                <w:noProof/>
              </w:rPr>
              <w:t>)</w:t>
            </w:r>
            <w:r>
              <w:rPr>
                <w:noProof/>
              </w:rPr>
              <w:t>, there is the need to introduce a separate UAC category for NB-IOT “M</w:t>
            </w:r>
            <w:r w:rsidR="00E841B8">
              <w:rPr>
                <w:noProof/>
              </w:rPr>
              <w:t>O</w:t>
            </w:r>
            <w:r>
              <w:rPr>
                <w:noProof/>
              </w:rPr>
              <w:t xml:space="preserve"> exc</w:t>
            </w:r>
            <w:r w:rsidR="00F27671">
              <w:rPr>
                <w:noProof/>
              </w:rPr>
              <w:t>ep</w:t>
            </w:r>
            <w:r>
              <w:rPr>
                <w:noProof/>
              </w:rPr>
              <w:t>tion data”</w:t>
            </w:r>
            <w:r w:rsidR="00511E15">
              <w:rPr>
                <w:noProof/>
              </w:rPr>
              <w:t>.</w:t>
            </w:r>
          </w:p>
          <w:p w:rsidR="00710839" w:rsidRPr="00E15307" w:rsidRDefault="00710839" w:rsidP="009D4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1E15" w:rsidRPr="00E15307" w:rsidRDefault="00E841B8" w:rsidP="000C0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UAC access categories</w:t>
            </w:r>
            <w:r w:rsidR="00E55DED">
              <w:rPr>
                <w:noProof/>
              </w:rPr>
              <w:t>,</w:t>
            </w:r>
            <w:r>
              <w:rPr>
                <w:noProof/>
              </w:rPr>
              <w:t xml:space="preserve"> including a </w:t>
            </w:r>
            <w:r w:rsidR="00265D9B">
              <w:rPr>
                <w:noProof/>
              </w:rPr>
              <w:t xml:space="preserve">new category for </w:t>
            </w:r>
            <w:r w:rsidR="00E55DED">
              <w:rPr>
                <w:noProof/>
              </w:rPr>
              <w:t xml:space="preserve">NB-IOT </w:t>
            </w:r>
            <w:r w:rsidR="00265D9B">
              <w:rPr>
                <w:noProof/>
              </w:rPr>
              <w:t>“M</w:t>
            </w:r>
            <w:r w:rsidR="00F27671">
              <w:rPr>
                <w:noProof/>
              </w:rPr>
              <w:t>O</w:t>
            </w:r>
            <w:r w:rsidR="00265D9B">
              <w:rPr>
                <w:noProof/>
              </w:rPr>
              <w:t xml:space="preserve"> exc</w:t>
            </w:r>
            <w:r w:rsidR="00F27671">
              <w:rPr>
                <w:noProof/>
              </w:rPr>
              <w:t>ep</w:t>
            </w:r>
            <w:r w:rsidR="00265D9B">
              <w:rPr>
                <w:noProof/>
              </w:rPr>
              <w:t>tion data”</w:t>
            </w:r>
            <w:r w:rsidR="00405A6A">
              <w:rPr>
                <w:noProof/>
              </w:rPr>
              <w:t>.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UAC </w:t>
            </w:r>
            <w:r w:rsidR="000C0FA1">
              <w:rPr>
                <w:noProof/>
              </w:rPr>
              <w:t xml:space="preserve">support for </w:t>
            </w:r>
            <w:r>
              <w:rPr>
                <w:noProof/>
              </w:rPr>
              <w:t>NB-IOT</w:t>
            </w:r>
            <w:r w:rsidR="000C0FA1">
              <w:rPr>
                <w:noProof/>
              </w:rPr>
              <w:t>, and no differentiation for</w:t>
            </w:r>
            <w:r>
              <w:rPr>
                <w:noProof/>
              </w:rPr>
              <w:t xml:space="preserve"> MO exception data</w:t>
            </w:r>
          </w:p>
        </w:tc>
      </w:tr>
      <w:tr w:rsidR="00265D9B" w:rsidRPr="00E15307" w:rsidTr="009D4E84">
        <w:tc>
          <w:tcPr>
            <w:tcW w:w="2268" w:type="dxa"/>
            <w:gridSpan w:val="2"/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  <w:r w:rsidRPr="00254DD6">
              <w:t>6.</w:t>
            </w:r>
            <w:r>
              <w:rPr>
                <w:rFonts w:hint="eastAsia"/>
                <w:lang w:eastAsia="ja-JP"/>
              </w:rPr>
              <w:t>22</w:t>
            </w:r>
            <w:r>
              <w:t>.2.</w:t>
            </w:r>
            <w:r>
              <w:rPr>
                <w:rFonts w:hint="eastAsia"/>
                <w:lang w:eastAsia="ja-JP"/>
              </w:rPr>
              <w:t>3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655023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65D9B" w:rsidRPr="00E15307" w:rsidRDefault="00265D9B" w:rsidP="00265D9B">
      <w:pPr>
        <w:rPr>
          <w:noProof/>
        </w:rPr>
        <w:sectPr w:rsidR="00265D9B" w:rsidRPr="00E1530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CBA" w:rsidRDefault="00881CBA" w:rsidP="00881CBA">
      <w:pPr>
        <w:pStyle w:val="Heading4"/>
        <w:rPr>
          <w:lang w:eastAsia="ja-JP"/>
        </w:rPr>
      </w:pPr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0"/>
    </w:p>
    <w:p w:rsidR="00881CBA" w:rsidRPr="00B96340" w:rsidRDefault="00881CBA" w:rsidP="00881CBA">
      <w:pPr>
        <w:rPr>
          <w:lang w:eastAsia="ja-JP"/>
        </w:rPr>
      </w:pPr>
    </w:p>
    <w:p w:rsidR="00881CBA" w:rsidRPr="00E87C14" w:rsidRDefault="00881CBA" w:rsidP="00881CBA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97"/>
        <w:gridCol w:w="4285"/>
        <w:gridCol w:w="3440"/>
      </w:tblGrid>
      <w:tr w:rsidR="00881CBA" w:rsidRPr="00E87C14" w:rsidTr="00881CBA">
        <w:tc>
          <w:tcPr>
            <w:tcW w:w="1497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85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440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881CBA" w:rsidRPr="00E87C14" w:rsidTr="00881CBA">
        <w:tc>
          <w:tcPr>
            <w:tcW w:w="1497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85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440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Default="00881CBA" w:rsidP="00536BB0">
            <w:pPr>
              <w:keepNext/>
              <w:keepLines/>
              <w:spacing w:after="0"/>
              <w:jc w:val="center"/>
              <w:rPr>
                <w:ins w:id="4" w:author="Francesco Pica" w:date="2019-11-19T13:58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 (NOTE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)</w:t>
            </w:r>
          </w:p>
          <w:p w:rsidR="00886A5D" w:rsidRPr="00E87C14" w:rsidRDefault="00886A5D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85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  <w:ins w:id="5" w:author="Francesco Pica" w:date="2019-11-05T15:02:00Z">
              <w:r w:rsidR="00E841B8">
                <w:rPr>
                  <w:rFonts w:ascii="Arial" w:hAnsi="Arial"/>
                  <w:sz w:val="18"/>
                  <w:lang w:eastAsia="ja-JP"/>
                </w:rPr>
                <w:t>, or</w:t>
              </w:r>
            </w:ins>
            <w:ins w:id="6" w:author="Francesco Pica" w:date="2019-11-05T11:40:00Z">
              <w:r w:rsidR="00260920">
                <w:rPr>
                  <w:rFonts w:ascii="Arial" w:hAnsi="Arial"/>
                  <w:sz w:val="18"/>
                  <w:lang w:eastAsia="ja-JP"/>
                </w:rPr>
                <w:t xml:space="preserve"> MO exception data</w:t>
              </w:r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85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E87C14">
              <w:rPr>
                <w:rFonts w:ascii="Arial" w:hAnsi="Arial"/>
                <w:sz w:val="18"/>
                <w:lang w:eastAsia="ja-JP"/>
              </w:rPr>
              <w:t>signalling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 NAS level </w:t>
            </w:r>
            <w:r w:rsidRPr="003C4644">
              <w:rPr>
                <w:rFonts w:ascii="Arial" w:hAnsi="Arial"/>
                <w:sz w:val="18"/>
                <w:lang w:eastAsia="ja-JP"/>
              </w:rPr>
              <w:t>resulting from other than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  <w:r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  <w:r>
              <w:rPr>
                <w:rFonts w:ascii="Arial" w:hAnsi="Arial"/>
                <w:sz w:val="18"/>
                <w:lang w:eastAsia="ja-JP"/>
              </w:rPr>
              <w:t xml:space="preserve"> (NOTE 4)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85" w:type="dxa"/>
          </w:tcPr>
          <w:p w:rsidR="00881CBA" w:rsidRPr="00F91A2C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881CBA" w:rsidRPr="00E87C14" w:rsidTr="00881CBA">
        <w:trPr>
          <w:ins w:id="7" w:author="Francesco Pica" w:date="2019-11-03T09:01:00Z"/>
        </w:trPr>
        <w:tc>
          <w:tcPr>
            <w:tcW w:w="1497" w:type="dxa"/>
          </w:tcPr>
          <w:p w:rsidR="00881CBA" w:rsidRPr="000C0FA1" w:rsidRDefault="004778A6" w:rsidP="00881CBA">
            <w:pPr>
              <w:keepNext/>
              <w:keepLines/>
              <w:spacing w:after="0"/>
              <w:jc w:val="center"/>
              <w:rPr>
                <w:ins w:id="8" w:author="Francesco Pica" w:date="2019-11-03T09:01:00Z"/>
                <w:rFonts w:ascii="Arial" w:hAnsi="Arial"/>
                <w:sz w:val="18"/>
                <w:lang w:eastAsia="ja-JP"/>
              </w:rPr>
            </w:pPr>
            <w:ins w:id="9" w:author="Francesco Pica" w:date="2019-11-21T22:37:00Z">
              <w:r>
                <w:rPr>
                  <w:rFonts w:ascii="Arial" w:hAnsi="Arial"/>
                  <w:sz w:val="18"/>
                  <w:lang w:eastAsia="ja-JP"/>
                </w:rPr>
                <w:t>10</w:t>
              </w:r>
            </w:ins>
            <w:ins w:id="10" w:author="Francesco Pica" w:date="2019-11-04T14:32:00Z">
              <w:r w:rsidR="00427E1D" w:rsidRPr="000C0FA1">
                <w:rPr>
                  <w:rFonts w:ascii="Arial" w:hAnsi="Arial"/>
                  <w:sz w:val="18"/>
                  <w:lang w:eastAsia="ja-JP"/>
                </w:rPr>
                <w:t xml:space="preserve"> (NOTE 5)</w:t>
              </w:r>
            </w:ins>
          </w:p>
        </w:tc>
        <w:tc>
          <w:tcPr>
            <w:tcW w:w="4285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1" w:author="Francesco Pica" w:date="2019-11-03T09:01:00Z"/>
                <w:rFonts w:ascii="Arial" w:hAnsi="Arial"/>
                <w:sz w:val="18"/>
                <w:lang w:eastAsia="ja-JP"/>
              </w:rPr>
            </w:pPr>
            <w:ins w:id="12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All</w:t>
              </w:r>
            </w:ins>
          </w:p>
        </w:tc>
        <w:tc>
          <w:tcPr>
            <w:tcW w:w="3440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3" w:author="Francesco Pica" w:date="2019-11-03T09:01:00Z"/>
                <w:rFonts w:ascii="Arial" w:hAnsi="Arial"/>
                <w:sz w:val="18"/>
                <w:lang w:eastAsia="ja-JP"/>
              </w:rPr>
            </w:pPr>
            <w:ins w:id="14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MO exception data</w:t>
              </w:r>
              <w:del w:id="15" w:author="NTT DOCOMO" w:date="2019-11-14T18:25:00Z">
                <w:r w:rsidDel="00FB5E2A">
                  <w:rPr>
                    <w:rFonts w:ascii="Arial" w:hAnsi="Arial"/>
                    <w:sz w:val="18"/>
                    <w:lang w:eastAsia="ja-JP"/>
                  </w:rPr>
                  <w:delText xml:space="preserve"> </w:delText>
                </w:r>
              </w:del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0C0FA1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6" w:author="Francesco Pica" w:date="2019-11-21T22:38:00Z">
              <w:r w:rsidRPr="000C0FA1" w:rsidDel="004778A6">
                <w:rPr>
                  <w:rFonts w:ascii="Arial" w:hAnsi="Arial"/>
                  <w:sz w:val="18"/>
                  <w:lang w:eastAsia="ja-JP"/>
                </w:rPr>
                <w:delText>9</w:delText>
              </w:r>
            </w:del>
            <w:ins w:id="17" w:author="Francesco Pica" w:date="2019-11-03T09:02:00Z">
              <w:r w:rsidRPr="000C0FA1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18" w:author="Francesco Pica" w:date="2019-11-21T22:38:00Z">
              <w:r w:rsidR="004778A6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r w:rsidRPr="000C0FA1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85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440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881CBA" w:rsidRPr="009372A8" w:rsidTr="00881CBA">
        <w:tc>
          <w:tcPr>
            <w:tcW w:w="1497" w:type="dxa"/>
            <w:tcBorders>
              <w:bottom w:val="single" w:sz="12" w:space="0" w:color="auto"/>
            </w:tcBorders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(NOTE 2)</w:t>
            </w:r>
          </w:p>
        </w:tc>
        <w:tc>
          <w:tcPr>
            <w:tcW w:w="4285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881CBA" w:rsidRPr="00E87C14" w:rsidTr="00881CBA">
        <w:tc>
          <w:tcPr>
            <w:tcW w:w="9222" w:type="dxa"/>
            <w:gridSpan w:val="3"/>
            <w:tcBorders>
              <w:top w:val="single" w:sz="12" w:space="0" w:color="auto"/>
            </w:tcBorders>
          </w:tcPr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 w:hint="eastAsia"/>
                <w:sz w:val="18"/>
                <w:lang w:eastAsia="ja-JP"/>
              </w:rPr>
              <w:t>The barring parameter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is </w:t>
            </w:r>
            <w:r w:rsidRPr="00E87C14">
              <w:rPr>
                <w:rFonts w:ascii="Arial" w:hAnsi="Arial"/>
                <w:sz w:val="18"/>
                <w:lang w:eastAsia="ja-JP"/>
              </w:rPr>
              <w:t>accompanied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E87C14">
              <w:rPr>
                <w:rFonts w:ascii="Arial" w:hAnsi="Arial"/>
                <w:sz w:val="18"/>
                <w:lang w:eastAsia="ja-JP"/>
              </w:rPr>
              <w:t>information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8712A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</w:t>
            </w:r>
            <w:bookmarkStart w:id="19" w:name="_GoBack"/>
            <w:bookmarkEnd w:id="19"/>
            <w:r w:rsidRPr="008712A0">
              <w:rPr>
                <w:rFonts w:ascii="Arial" w:hAnsi="Arial"/>
                <w:sz w:val="18"/>
                <w:lang w:eastAsia="ja-JP"/>
              </w:rPr>
              <w:t xml:space="preserve"> nor in their HPLMN nor in a PLMN that is equivalent to their 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When a UE is configured for EAB, the UE is also configured for delay tolerant service. In case a UE is configured both for EAB and for EAB override, when upp</w:t>
            </w:r>
            <w:r>
              <w:rPr>
                <w:rFonts w:ascii="Arial" w:hAnsi="Arial"/>
                <w:sz w:val="18"/>
                <w:lang w:eastAsia="ja-JP"/>
              </w:rPr>
              <w:t xml:space="preserve">er layer indicates to override </w:t>
            </w:r>
            <w:r w:rsidRPr="001423F8">
              <w:rPr>
                <w:rFonts w:ascii="Arial" w:hAnsi="Arial"/>
                <w:sz w:val="18"/>
                <w:lang w:eastAsia="ja-JP"/>
              </w:rPr>
              <w:t>Access Category 1, then Access Category 1 is not applicable.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based on operator cla</w:t>
            </w:r>
            <w:r>
              <w:rPr>
                <w:rFonts w:ascii="Arial" w:hAnsi="Arial"/>
                <w:sz w:val="18"/>
                <w:lang w:eastAsia="ja-JP"/>
              </w:rPr>
              <w:t xml:space="preserve">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to both of which an access attempt can be cat</w:t>
            </w:r>
            <w:r>
              <w:rPr>
                <w:rFonts w:ascii="Arial" w:hAnsi="Arial"/>
                <w:sz w:val="18"/>
                <w:lang w:eastAsia="ja-JP"/>
              </w:rPr>
              <w:t xml:space="preserve">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nor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" w:author="Francesco Pica" w:date="2019-11-03T09:02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IMS Messaging.</w:t>
            </w:r>
          </w:p>
          <w:p w:rsidR="00427E1D" w:rsidRPr="00E87C14" w:rsidRDefault="004778A6" w:rsidP="004778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2" w:hanging="852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1" w:author="Francesco Pica" w:date="2019-11-21T22:43:00Z">
              <w:r w:rsidRPr="000C0FA1">
                <w:rPr>
                  <w:rFonts w:ascii="Arial" w:hAnsi="Arial"/>
                  <w:sz w:val="18"/>
                  <w:lang w:eastAsia="ja-JP"/>
                </w:rPr>
                <w:t xml:space="preserve">NOTE 5:   Applies to an NB-IoT UE, using NB-IOT </w:t>
              </w:r>
              <w:r>
                <w:rPr>
                  <w:rFonts w:ascii="Arial" w:hAnsi="Arial"/>
                  <w:sz w:val="18"/>
                  <w:lang w:eastAsia="ja-JP"/>
                </w:rPr>
                <w:t>connectivity</w:t>
              </w:r>
              <w:r w:rsidRPr="000C0FA1">
                <w:rPr>
                  <w:rFonts w:ascii="Arial" w:hAnsi="Arial"/>
                  <w:sz w:val="18"/>
                  <w:lang w:eastAsia="ja-JP"/>
                </w:rPr>
                <w:t xml:space="preserve"> to 5GC.</w:t>
              </w:r>
            </w:ins>
            <w:ins w:id="22" w:author="Francesco Pica" w:date="2019-11-19T13:59:00Z">
              <w:r w:rsidR="00886A5D" w:rsidRPr="000C0FA1">
                <w:rPr>
                  <w:rFonts w:ascii="Arial" w:hAnsi="Arial"/>
                  <w:sz w:val="18"/>
                  <w:lang w:eastAsia="ja-JP"/>
                </w:rPr>
                <w:br/>
              </w:r>
            </w:ins>
          </w:p>
        </w:tc>
      </w:tr>
    </w:tbl>
    <w:p w:rsidR="00881CBA" w:rsidRDefault="00881CBA" w:rsidP="00881CBA">
      <w:pPr>
        <w:rPr>
          <w:lang w:eastAsia="ja-JP"/>
        </w:rPr>
      </w:pPr>
    </w:p>
    <w:p w:rsidR="00881CBA" w:rsidRDefault="00881CBA" w:rsidP="00881CBA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761F42" w:rsidRDefault="00881CBA" w:rsidP="00265D9B">
      <w:pPr>
        <w:pStyle w:val="NO"/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sectPr w:rsidR="00761F42" w:rsidSect="00265D9B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E79" w:rsidRDefault="00DA4E79">
      <w:pPr>
        <w:spacing w:after="0"/>
      </w:pPr>
      <w:r>
        <w:separator/>
      </w:r>
    </w:p>
  </w:endnote>
  <w:endnote w:type="continuationSeparator" w:id="0">
    <w:p w:rsidR="00DA4E79" w:rsidRDefault="00DA4E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E79" w:rsidRDefault="00DA4E79">
      <w:pPr>
        <w:spacing w:after="0"/>
      </w:pPr>
      <w:r>
        <w:separator/>
      </w:r>
    </w:p>
  </w:footnote>
  <w:footnote w:type="continuationSeparator" w:id="0">
    <w:p w:rsidR="00DA4E79" w:rsidRDefault="00DA4E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9051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03C96"/>
    <w:multiLevelType w:val="hybridMultilevel"/>
    <w:tmpl w:val="153C24DC"/>
    <w:lvl w:ilvl="0" w:tplc="FACE6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::fpica@qti.qualcomm.com::ecd2054f-1594-4d2a-820b-99ad58711ae0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CBA"/>
    <w:rsid w:val="0003641F"/>
    <w:rsid w:val="00041BB2"/>
    <w:rsid w:val="0009600A"/>
    <w:rsid w:val="000C0FA1"/>
    <w:rsid w:val="00260920"/>
    <w:rsid w:val="00265D9B"/>
    <w:rsid w:val="002B67BA"/>
    <w:rsid w:val="002C70D8"/>
    <w:rsid w:val="003510DD"/>
    <w:rsid w:val="003A6BA1"/>
    <w:rsid w:val="003C5D3C"/>
    <w:rsid w:val="003D7C4A"/>
    <w:rsid w:val="00405A6A"/>
    <w:rsid w:val="00424685"/>
    <w:rsid w:val="00427E1D"/>
    <w:rsid w:val="004778A6"/>
    <w:rsid w:val="004A0A23"/>
    <w:rsid w:val="00503B04"/>
    <w:rsid w:val="00511E15"/>
    <w:rsid w:val="005E488E"/>
    <w:rsid w:val="00650931"/>
    <w:rsid w:val="00655023"/>
    <w:rsid w:val="006D67B7"/>
    <w:rsid w:val="00710839"/>
    <w:rsid w:val="00724D91"/>
    <w:rsid w:val="00761F42"/>
    <w:rsid w:val="007864E5"/>
    <w:rsid w:val="0079708F"/>
    <w:rsid w:val="00881CBA"/>
    <w:rsid w:val="00883138"/>
    <w:rsid w:val="00886A5D"/>
    <w:rsid w:val="00897390"/>
    <w:rsid w:val="00897E2D"/>
    <w:rsid w:val="00905169"/>
    <w:rsid w:val="00922E9C"/>
    <w:rsid w:val="009B2535"/>
    <w:rsid w:val="00A045AF"/>
    <w:rsid w:val="00A123D6"/>
    <w:rsid w:val="00A352A6"/>
    <w:rsid w:val="00AE6C54"/>
    <w:rsid w:val="00B002B5"/>
    <w:rsid w:val="00B04033"/>
    <w:rsid w:val="00B80594"/>
    <w:rsid w:val="00B9083F"/>
    <w:rsid w:val="00BC55DB"/>
    <w:rsid w:val="00BD3BE9"/>
    <w:rsid w:val="00BF314F"/>
    <w:rsid w:val="00C2114A"/>
    <w:rsid w:val="00C6078C"/>
    <w:rsid w:val="00CE4011"/>
    <w:rsid w:val="00D0114A"/>
    <w:rsid w:val="00D22A5C"/>
    <w:rsid w:val="00D55F8D"/>
    <w:rsid w:val="00DA4E79"/>
    <w:rsid w:val="00E11C99"/>
    <w:rsid w:val="00E55DED"/>
    <w:rsid w:val="00E55F6D"/>
    <w:rsid w:val="00E57297"/>
    <w:rsid w:val="00E841B8"/>
    <w:rsid w:val="00EE28DA"/>
    <w:rsid w:val="00F06419"/>
    <w:rsid w:val="00F27671"/>
    <w:rsid w:val="00F7592E"/>
    <w:rsid w:val="00FB5E2A"/>
    <w:rsid w:val="00FB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A4F48A"/>
  <w15:chartTrackingRefBased/>
  <w15:docId w15:val="{6C84C11D-A773-446F-A2DB-F3963C6B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1CB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C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81CB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81CBA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rsid w:val="00881CBA"/>
    <w:pPr>
      <w:keepLines/>
      <w:ind w:left="1135" w:hanging="851"/>
    </w:pPr>
    <w:rPr>
      <w:lang w:val="x-none"/>
    </w:rPr>
  </w:style>
  <w:style w:type="paragraph" w:customStyle="1" w:styleId="TH">
    <w:name w:val="TH"/>
    <w:basedOn w:val="Normal"/>
    <w:link w:val="THChar"/>
    <w:rsid w:val="00881CB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NOChar">
    <w:name w:val="NO Char"/>
    <w:link w:val="NO"/>
    <w:rsid w:val="00881CB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881CBA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CB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B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265D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65D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600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9600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600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9600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3</cp:revision>
  <dcterms:created xsi:type="dcterms:W3CDTF">2019-11-22T06:46:00Z</dcterms:created>
  <dcterms:modified xsi:type="dcterms:W3CDTF">2019-11-22T07:05:00Z</dcterms:modified>
</cp:coreProperties>
</file>